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21F7D" w14:textId="23927C51" w:rsidR="00411E69" w:rsidRDefault="001647A5" w:rsidP="007A121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679E24A" wp14:editId="4D0A4E04">
                <wp:simplePos x="0" y="0"/>
                <wp:positionH relativeFrom="margin">
                  <wp:posOffset>-364402</wp:posOffset>
                </wp:positionH>
                <wp:positionV relativeFrom="page">
                  <wp:posOffset>441433</wp:posOffset>
                </wp:positionV>
                <wp:extent cx="6852920" cy="6463863"/>
                <wp:effectExtent l="0" t="0" r="5080" b="635"/>
                <wp:wrapNone/>
                <wp:docPr id="125" name="Groupe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852920" cy="6463863"/>
                          <a:chOff x="52614" y="1942"/>
                          <a:chExt cx="5557520" cy="5277746"/>
                        </a:xfr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30000">
                              <a:srgbClr val="FFC593"/>
                            </a:gs>
                            <a:gs pos="77000">
                              <a:srgbClr val="F38531"/>
                            </a:gs>
                          </a:gsLst>
                          <a:lin ang="5400000" scaled="1"/>
                          <a:tileRect/>
                        </a:gradFill>
                      </wpg:grpSpPr>
                      <wps:wsp>
                        <wps:cNvPr id="126" name="Forme libre 10"/>
                        <wps:cNvSpPr>
                          <a:spLocks/>
                        </wps:cNvSpPr>
                        <wps:spPr bwMode="auto">
                          <a:xfrm>
                            <a:off x="52614" y="1942"/>
                            <a:ext cx="5557520" cy="4930352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700"/>
                              <a:gd name="T2" fmla="*/ 0 w 720"/>
                              <a:gd name="T3" fmla="*/ 644 h 700"/>
                              <a:gd name="T4" fmla="*/ 113 w 720"/>
                              <a:gd name="T5" fmla="*/ 665 h 700"/>
                              <a:gd name="T6" fmla="*/ 720 w 720"/>
                              <a:gd name="T7" fmla="*/ 644 h 700"/>
                              <a:gd name="T8" fmla="*/ 720 w 720"/>
                              <a:gd name="T9" fmla="*/ 617 h 700"/>
                              <a:gd name="T10" fmla="*/ 720 w 720"/>
                              <a:gd name="T11" fmla="*/ 0 h 700"/>
                              <a:gd name="T12" fmla="*/ 0 w 720"/>
                              <a:gd name="T13" fmla="*/ 0 h 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0" h="700">
                                <a:moveTo>
                                  <a:pt x="0" y="0"/>
                                </a:moveTo>
                                <a:cubicBezTo>
                                  <a:pt x="0" y="644"/>
                                  <a:pt x="0" y="644"/>
                                  <a:pt x="0" y="644"/>
                                </a:cubicBezTo>
                                <a:cubicBezTo>
                                  <a:pt x="23" y="650"/>
                                  <a:pt x="62" y="658"/>
                                  <a:pt x="113" y="665"/>
                                </a:cubicBezTo>
                                <a:cubicBezTo>
                                  <a:pt x="250" y="685"/>
                                  <a:pt x="476" y="700"/>
                                  <a:pt x="720" y="644"/>
                                </a:cubicBezTo>
                                <a:cubicBezTo>
                                  <a:pt x="720" y="617"/>
                                  <a:pt x="720" y="617"/>
                                  <a:pt x="720" y="617"/>
                                </a:cubicBezTo>
                                <a:cubicBezTo>
                                  <a:pt x="720" y="0"/>
                                  <a:pt x="720" y="0"/>
                                  <a:pt x="72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1003">
                            <a:schemeClr val="dk2"/>
                          </a:fillRef>
                          <a:effectRef idx="0">
                            <a:scrgbClr r="0" g="0" b="0"/>
                          </a:effectRef>
                          <a:fontRef idx="major"/>
                        </wps:style>
                        <wps:txbx>
                          <w:txbxContent>
                            <w:p w14:paraId="7A292D28" w14:textId="77777777" w:rsidR="009D029B" w:rsidRDefault="009D029B" w:rsidP="00DC5170">
                              <w:pPr>
                                <w:ind w:right="-1098"/>
                                <w:jc w:val="center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</w:p>
                            <w:p w14:paraId="265938BC" w14:textId="77777777" w:rsidR="009D029B" w:rsidRDefault="009D029B" w:rsidP="00DC5170">
                              <w:pPr>
                                <w:ind w:right="-1098"/>
                                <w:jc w:val="center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</w:p>
                            <w:p w14:paraId="4CAD96A9" w14:textId="77777777" w:rsidR="009D029B" w:rsidRDefault="009D029B" w:rsidP="00DC5170">
                              <w:pPr>
                                <w:ind w:right="-1098"/>
                                <w:jc w:val="center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</w:p>
                            <w:p w14:paraId="6AD5B582" w14:textId="77777777" w:rsidR="009D029B" w:rsidRDefault="009D029B" w:rsidP="00DC5170">
                              <w:pPr>
                                <w:ind w:right="-1098"/>
                                <w:jc w:val="center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</w:p>
                            <w:p w14:paraId="4C745987" w14:textId="09906FF1" w:rsidR="00A36222" w:rsidRDefault="001647A5" w:rsidP="00DC5170">
                              <w:pPr>
                                <w:ind w:right="-1098"/>
                                <w:jc w:val="center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 xml:space="preserve">    </w:t>
                              </w:r>
                              <w:r w:rsidR="005E79FB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 xml:space="preserve"> </w:t>
                              </w:r>
                              <w:r w:rsidR="007A57D2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 xml:space="preserve">Annexe n° </w:t>
                              </w:r>
                              <w:r w:rsidR="00F43ED3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>4</w:t>
                              </w:r>
                              <w:r w:rsidR="007A57D2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 xml:space="preserve"> au </w:t>
                              </w:r>
                              <w:r w:rsidR="00A36222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>C</w:t>
                              </w:r>
                              <w:r w:rsidR="007A57D2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>C</w:t>
                              </w:r>
                              <w:r w:rsidR="000738E9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>A</w:t>
                              </w:r>
                              <w:r w:rsidR="007A57D2"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>P</w:t>
                              </w:r>
                            </w:p>
                            <w:p w14:paraId="7BAB696D" w14:textId="56BF6F69" w:rsidR="00DC5170" w:rsidRDefault="00DC5170" w:rsidP="00A36222">
                              <w:pPr>
                                <w:ind w:left="-1134" w:right="-1100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</w:p>
                            <w:p w14:paraId="1FA373D6" w14:textId="0B639ECF" w:rsidR="009D029B" w:rsidRDefault="00F43ED3" w:rsidP="00A36222">
                              <w:pPr>
                                <w:ind w:left="-1134" w:right="-1100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  <w:t>PLANNING PREVISIONNEL DES TRAVAUX</w:t>
                              </w:r>
                            </w:p>
                            <w:p w14:paraId="787D547A" w14:textId="10CEBDC7" w:rsidR="009D029B" w:rsidRDefault="009D029B" w:rsidP="00A36222">
                              <w:pPr>
                                <w:ind w:left="-1134" w:right="-1100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  <w:vertAlign w:val="superscrip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0" tIns="1097280" rIns="1097280" bIns="1097280" anchor="b" anchorCtr="0" upright="1">
                          <a:noAutofit/>
                        </wps:bodyPr>
                      </wps:wsp>
                      <wps:wsp>
                        <wps:cNvPr id="127" name="Forme libre 11"/>
                        <wps:cNvSpPr>
                          <a:spLocks/>
                        </wps:cNvSpPr>
                        <wps:spPr bwMode="auto">
                          <a:xfrm>
                            <a:off x="876300" y="4769783"/>
                            <a:ext cx="4685030" cy="509905"/>
                          </a:xfrm>
                          <a:custGeom>
                            <a:avLst/>
                            <a:gdLst>
                              <a:gd name="T0" fmla="*/ 607 w 607"/>
                              <a:gd name="T1" fmla="*/ 0 h 66"/>
                              <a:gd name="T2" fmla="*/ 176 w 607"/>
                              <a:gd name="T3" fmla="*/ 57 h 66"/>
                              <a:gd name="T4" fmla="*/ 0 w 607"/>
                              <a:gd name="T5" fmla="*/ 48 h 66"/>
                              <a:gd name="T6" fmla="*/ 251 w 607"/>
                              <a:gd name="T7" fmla="*/ 66 h 66"/>
                              <a:gd name="T8" fmla="*/ 607 w 607"/>
                              <a:gd name="T9" fmla="*/ 27 h 66"/>
                              <a:gd name="T10" fmla="*/ 607 w 607"/>
                              <a:gd name="T11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07" h="66">
                                <a:moveTo>
                                  <a:pt x="607" y="0"/>
                                </a:moveTo>
                                <a:cubicBezTo>
                                  <a:pt x="450" y="44"/>
                                  <a:pt x="300" y="57"/>
                                  <a:pt x="176" y="57"/>
                                </a:cubicBezTo>
                                <a:cubicBezTo>
                                  <a:pt x="109" y="57"/>
                                  <a:pt x="49" y="53"/>
                                  <a:pt x="0" y="48"/>
                                </a:cubicBezTo>
                                <a:cubicBezTo>
                                  <a:pt x="66" y="58"/>
                                  <a:pt x="152" y="66"/>
                                  <a:pt x="251" y="66"/>
                                </a:cubicBezTo>
                                <a:cubicBezTo>
                                  <a:pt x="358" y="66"/>
                                  <a:pt x="480" y="56"/>
                                  <a:pt x="607" y="27"/>
                                </a:cubicBezTo>
                                <a:cubicBezTo>
                                  <a:pt x="607" y="0"/>
                                  <a:pt x="607" y="0"/>
                                  <a:pt x="607" y="0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115400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9E24A" id="Groupe 125" o:spid="_x0000_s1026" style="position:absolute;margin-left:-28.7pt;margin-top:34.75pt;width:539.6pt;height:508.95pt;z-index:-251657216;mso-width-percent:1154;mso-position-horizontal-relative:margin;mso-position-vertical-relative:page;mso-width-percent:1154;mso-width-relative:margin" coordorigin="526,19" coordsize="55575,5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">
                <o:lock v:ext="edit" aspectratio="t"/>
                <v:shape id="Forme libre 10" o:spid="_x0000_s1027" style="position:absolute;left:526;top:19;width:55575;height:49303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" adj="-11796480,,5400" path="m,c,644,,644,,644v23,6,62,14,113,21c250,685,476,700,720,644v,-27,,-27,,-27c720,,720,,720,,,,,,,e" filled="f" stroked="f">
                  <v:stroke joinstyle="miter"/>
                  <v:formulas/>
                  <v:path arrowok="t" o:connecttype="custom" o:connectlocs="0,0;0,4535924;872222,4683834;5557520,4535924;5557520,4345753;5557520,0;0,0" o:connectangles="0,0,0,0,0,0,0" textboxrect="0,0,720,700"/>
                  <v:textbox inset="1in,86.4pt,86.4pt,86.4pt">
                    <w:txbxContent>
                      <w:p w14:paraId="7A292D28" w14:textId="77777777" w:rsidR="009D029B" w:rsidRDefault="009D029B" w:rsidP="00DC5170">
                        <w:pPr>
                          <w:ind w:right="-1098"/>
                          <w:jc w:val="center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</w:p>
                      <w:p w14:paraId="265938BC" w14:textId="77777777" w:rsidR="009D029B" w:rsidRDefault="009D029B" w:rsidP="00DC5170">
                        <w:pPr>
                          <w:ind w:right="-1098"/>
                          <w:jc w:val="center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</w:p>
                      <w:p w14:paraId="4CAD96A9" w14:textId="77777777" w:rsidR="009D029B" w:rsidRDefault="009D029B" w:rsidP="00DC5170">
                        <w:pPr>
                          <w:ind w:right="-1098"/>
                          <w:jc w:val="center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</w:p>
                      <w:p w14:paraId="6AD5B582" w14:textId="77777777" w:rsidR="009D029B" w:rsidRDefault="009D029B" w:rsidP="00DC5170">
                        <w:pPr>
                          <w:ind w:right="-1098"/>
                          <w:jc w:val="center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</w:p>
                      <w:p w14:paraId="4C745987" w14:textId="09906FF1" w:rsidR="00A36222" w:rsidRDefault="001647A5" w:rsidP="00DC5170">
                        <w:pPr>
                          <w:ind w:right="-1098"/>
                          <w:jc w:val="center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  <w:r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 xml:space="preserve">    </w:t>
                        </w:r>
                        <w:r w:rsidR="005E79FB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 xml:space="preserve">                          </w:t>
                        </w:r>
                        <w:r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 xml:space="preserve"> </w:t>
                        </w:r>
                        <w:r w:rsidR="007A57D2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 xml:space="preserve">Annexe n° </w:t>
                        </w:r>
                        <w:r w:rsidR="00F43ED3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>4</w:t>
                        </w:r>
                        <w:r w:rsidR="007A57D2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 xml:space="preserve"> au </w:t>
                        </w:r>
                        <w:r w:rsidR="00A36222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>C</w:t>
                        </w:r>
                        <w:r w:rsidR="007A57D2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>C</w:t>
                        </w:r>
                        <w:r w:rsidR="000738E9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>A</w:t>
                        </w:r>
                        <w:r w:rsidR="007A57D2"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>P</w:t>
                        </w:r>
                      </w:p>
                      <w:p w14:paraId="7BAB696D" w14:textId="56BF6F69" w:rsidR="00DC5170" w:rsidRDefault="00DC5170" w:rsidP="00A36222">
                        <w:pPr>
                          <w:ind w:left="-1134" w:right="-1100"/>
                          <w:jc w:val="right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</w:p>
                      <w:p w14:paraId="1FA373D6" w14:textId="0B639ECF" w:rsidR="009D029B" w:rsidRDefault="00F43ED3" w:rsidP="00A36222">
                        <w:pPr>
                          <w:ind w:left="-1134" w:right="-1100"/>
                          <w:jc w:val="right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  <w:r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  <w:t>PLANNING PREVISIONNEL DES TRAVAUX</w:t>
                        </w:r>
                      </w:p>
                      <w:p w14:paraId="787D547A" w14:textId="10CEBDC7" w:rsidR="009D029B" w:rsidRDefault="009D029B" w:rsidP="00A36222">
                        <w:pPr>
                          <w:ind w:left="-1134" w:right="-1100"/>
                          <w:jc w:val="right"/>
                          <w:rPr>
                            <w:color w:val="FFFFFF" w:themeColor="background1"/>
                            <w:sz w:val="72"/>
                            <w:szCs w:val="72"/>
                            <w:vertAlign w:val="superscript"/>
                          </w:rPr>
                        </w:pPr>
                      </w:p>
                    </w:txbxContent>
                  </v:textbox>
                </v:shape>
                <v:shape id="Forme libre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" path="m607,c450,44,300,57,176,57,109,57,49,53,,48,66,58,152,66,251,66,358,66,480,56,607,27,607,,607,,607,e" filled="f" stroked="f">
                  <v:path arrowok="t" o:connecttype="custom" o:connectlocs="4685030,0;1358427,440373;0,370840;1937302,509905;4685030,208598;4685030,0" o:connectangles="0,0,0,0,0,0"/>
                </v:shape>
                <w10:wrap anchorx="margin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976C80" wp14:editId="08D2944F">
                <wp:simplePos x="0" y="0"/>
                <wp:positionH relativeFrom="column">
                  <wp:posOffset>235104</wp:posOffset>
                </wp:positionH>
                <wp:positionV relativeFrom="paragraph">
                  <wp:posOffset>171647</wp:posOffset>
                </wp:positionV>
                <wp:extent cx="4683125" cy="1568669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125" cy="1568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0A6DF" w14:textId="77777777" w:rsidR="008642A2" w:rsidRDefault="008642A2" w:rsidP="008642A2">
                            <w:pPr>
                              <w:ind w:right="-1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Changement des menuiseries extérieures</w:t>
                            </w:r>
                          </w:p>
                          <w:p w14:paraId="6BD12B1E" w14:textId="52701D6D" w:rsidR="00DC5170" w:rsidRPr="00A15343" w:rsidRDefault="008642A2" w:rsidP="00DC5170">
                            <w:pPr>
                              <w:ind w:right="-1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Ecole d’infirmières</w:t>
                            </w:r>
                            <w:r w:rsidRPr="00A15343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IFSI</w:t>
                            </w:r>
                          </w:p>
                          <w:p w14:paraId="28A99A7D" w14:textId="6AC402EB" w:rsidR="00411E69" w:rsidRPr="00DC5170" w:rsidRDefault="00DC5170" w:rsidP="00411E69">
                            <w:pPr>
                              <w:ind w:right="-1"/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DC5170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Avenue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J</w:t>
                            </w:r>
                            <w:r w:rsidRPr="00DC5170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ean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D</w:t>
                            </w:r>
                            <w:r w:rsidRPr="00DC5170">
                              <w:rPr>
                                <w:bCs/>
                                <w:sz w:val="28"/>
                                <w:szCs w:val="28"/>
                              </w:rPr>
                              <w:t>arrigrand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- Bayonne</w:t>
                            </w:r>
                          </w:p>
                          <w:p w14:paraId="0D986F33" w14:textId="77777777" w:rsidR="00411E69" w:rsidRDefault="00411E69" w:rsidP="00411E69">
                            <w:pPr>
                              <w:ind w:right="-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CENTRE HOSPITALIER DE LA CÔTE BASQUE</w:t>
                            </w:r>
                          </w:p>
                          <w:p w14:paraId="00E6373A" w14:textId="77777777" w:rsidR="00411E69" w:rsidRPr="00B044B0" w:rsidRDefault="00411E69" w:rsidP="00411E69">
                            <w:pPr>
                              <w:ind w:right="-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76C8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margin-left:18.5pt;margin-top:13.5pt;width:368.75pt;height:12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" filled="f" stroked="f">
                <v:textbox>
                  <w:txbxContent>
                    <w:p w14:paraId="30B0A6DF" w14:textId="77777777" w:rsidR="008642A2" w:rsidRDefault="008642A2" w:rsidP="008642A2">
                      <w:pPr>
                        <w:ind w:right="-1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Changement des menuiseries extérieures</w:t>
                      </w:r>
                    </w:p>
                    <w:p w14:paraId="6BD12B1E" w14:textId="52701D6D" w:rsidR="00DC5170" w:rsidRPr="00A15343" w:rsidRDefault="008642A2" w:rsidP="00DC5170">
                      <w:pPr>
                        <w:ind w:right="-1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Ecole d’infirmières</w:t>
                      </w:r>
                      <w:r w:rsidRPr="00A15343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IFSI</w:t>
                      </w:r>
                    </w:p>
                    <w:p w14:paraId="28A99A7D" w14:textId="6AC402EB" w:rsidR="00411E69" w:rsidRPr="00DC5170" w:rsidRDefault="00DC5170" w:rsidP="00411E69">
                      <w:pPr>
                        <w:ind w:right="-1"/>
                        <w:jc w:val="center"/>
                        <w:rPr>
                          <w:bCs/>
                          <w:sz w:val="28"/>
                          <w:szCs w:val="28"/>
                        </w:rPr>
                      </w:pPr>
                      <w:r w:rsidRPr="00DC5170">
                        <w:rPr>
                          <w:bCs/>
                          <w:sz w:val="28"/>
                          <w:szCs w:val="28"/>
                        </w:rPr>
                        <w:t xml:space="preserve">Avenue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J</w:t>
                      </w:r>
                      <w:r w:rsidRPr="00DC5170">
                        <w:rPr>
                          <w:bCs/>
                          <w:sz w:val="28"/>
                          <w:szCs w:val="28"/>
                        </w:rPr>
                        <w:t xml:space="preserve">ean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D</w:t>
                      </w:r>
                      <w:r w:rsidRPr="00DC5170">
                        <w:rPr>
                          <w:bCs/>
                          <w:sz w:val="28"/>
                          <w:szCs w:val="28"/>
                        </w:rPr>
                        <w:t>arrigrand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 xml:space="preserve"> - Bayonne</w:t>
                      </w:r>
                    </w:p>
                    <w:p w14:paraId="0D986F33" w14:textId="77777777" w:rsidR="00411E69" w:rsidRDefault="00411E69" w:rsidP="00411E69">
                      <w:pPr>
                        <w:ind w:right="-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CENTRE HOSPITALIER DE LA CÔTE BASQUE</w:t>
                      </w:r>
                    </w:p>
                    <w:p w14:paraId="00E6373A" w14:textId="77777777" w:rsidR="00411E69" w:rsidRPr="00B044B0" w:rsidRDefault="00411E69" w:rsidP="00411E69">
                      <w:pPr>
                        <w:ind w:right="-1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E6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325D0" wp14:editId="2B7EC335">
                <wp:simplePos x="0" y="0"/>
                <wp:positionH relativeFrom="margin">
                  <wp:posOffset>5167619</wp:posOffset>
                </wp:positionH>
                <wp:positionV relativeFrom="page">
                  <wp:posOffset>261189</wp:posOffset>
                </wp:positionV>
                <wp:extent cx="981075" cy="1619202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81075" cy="1619202"/>
                        </a:xfrm>
                        <a:prstGeom prst="rect">
                          <a:avLst/>
                        </a:prstGeom>
                        <a:solidFill>
                          <a:srgbClr val="F385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33D26" w14:textId="77777777" w:rsidR="00411E69" w:rsidRPr="00B044B0" w:rsidRDefault="00411E69" w:rsidP="00411E69">
                            <w:pPr>
                              <w:pStyle w:val="Sansinterligne"/>
                              <w:jc w:val="right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044B0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DCE</w:t>
                            </w:r>
                          </w:p>
                          <w:p w14:paraId="2CFDB446" w14:textId="77777777" w:rsidR="00411E69" w:rsidRDefault="00411E69" w:rsidP="00411E69">
                            <w:pPr>
                              <w:pStyle w:val="Sansinterligne"/>
                              <w:jc w:val="right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BF9A744" w14:textId="77777777" w:rsidR="00411E69" w:rsidRDefault="00411E69" w:rsidP="00411E69">
                            <w:pPr>
                              <w:pStyle w:val="Sansinterligne"/>
                              <w:jc w:val="right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CDC4D78" w14:textId="44087287" w:rsidR="008642A2" w:rsidRDefault="00DC5170" w:rsidP="00DC517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Septembre</w:t>
                            </w:r>
                          </w:p>
                          <w:p w14:paraId="53929A44" w14:textId="0D6C3FB6" w:rsidR="00411E69" w:rsidRPr="0015242E" w:rsidRDefault="00175315" w:rsidP="00411E69">
                            <w:pPr>
                              <w:pStyle w:val="Sansinterligne"/>
                              <w:jc w:val="right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202</w:t>
                            </w:r>
                            <w:r w:rsidR="008642A2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325D0" id="Rectangle 2" o:spid="_x0000_s1030" style="position:absolute;margin-left:406.9pt;margin-top:20.55pt;width:77.2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" fillcolor="#f38531" stroked="f" strokeweight="1pt">
                <v:path arrowok="t"/>
                <o:lock v:ext="edit" aspectratio="t"/>
                <v:textbox inset="3.6pt,,3.6pt">
                  <w:txbxContent>
                    <w:p w14:paraId="31733D26" w14:textId="77777777" w:rsidR="00411E69" w:rsidRPr="00B044B0" w:rsidRDefault="00411E69" w:rsidP="00411E69">
                      <w:pPr>
                        <w:pStyle w:val="Sansinterligne"/>
                        <w:jc w:val="right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B044B0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>DCE</w:t>
                      </w:r>
                    </w:p>
                    <w:p w14:paraId="2CFDB446" w14:textId="77777777" w:rsidR="00411E69" w:rsidRDefault="00411E69" w:rsidP="00411E69">
                      <w:pPr>
                        <w:pStyle w:val="Sansinterligne"/>
                        <w:jc w:val="right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BF9A744" w14:textId="77777777" w:rsidR="00411E69" w:rsidRDefault="00411E69" w:rsidP="00411E69">
                      <w:pPr>
                        <w:pStyle w:val="Sansinterligne"/>
                        <w:jc w:val="right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CDC4D78" w14:textId="44087287" w:rsidR="008642A2" w:rsidRDefault="00DC5170" w:rsidP="00DC5170">
                      <w:pPr>
                        <w:pStyle w:val="Sansinterligne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   Septembre</w:t>
                      </w:r>
                    </w:p>
                    <w:p w14:paraId="53929A44" w14:textId="0D6C3FB6" w:rsidR="00411E69" w:rsidRPr="0015242E" w:rsidRDefault="00175315" w:rsidP="00411E69">
                      <w:pPr>
                        <w:pStyle w:val="Sansinterligne"/>
                        <w:jc w:val="right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202</w:t>
                      </w:r>
                      <w:r w:rsidR="008642A2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3792F8BF" w14:textId="0DF1434E" w:rsidR="00411E69" w:rsidRDefault="00411E69" w:rsidP="007A121D"/>
    <w:sdt>
      <w:sdtPr>
        <w:id w:val="-290048242"/>
        <w:docPartObj>
          <w:docPartGallery w:val="Cover Pages"/>
          <w:docPartUnique/>
        </w:docPartObj>
      </w:sdtPr>
      <w:sdtEndPr>
        <w:rPr>
          <w:sz w:val="20"/>
        </w:rPr>
      </w:sdtEndPr>
      <w:sdtContent>
        <w:p w14:paraId="1E448DC5" w14:textId="34CFD105" w:rsidR="007A121D" w:rsidRDefault="007A121D" w:rsidP="007A121D"/>
        <w:p w14:paraId="46FF902A" w14:textId="210BACB1" w:rsidR="007A121D" w:rsidRDefault="00411E69" w:rsidP="007A121D">
          <w:pPr>
            <w:rPr>
              <w:sz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57ECB9F9" wp14:editId="5E237180">
                    <wp:simplePos x="0" y="0"/>
                    <wp:positionH relativeFrom="page">
                      <wp:posOffset>406619</wp:posOffset>
                    </wp:positionH>
                    <wp:positionV relativeFrom="page">
                      <wp:posOffset>7543668</wp:posOffset>
                    </wp:positionV>
                    <wp:extent cx="7015053" cy="2333297"/>
                    <wp:effectExtent l="0" t="0" r="8255" b="0"/>
                    <wp:wrapNone/>
                    <wp:docPr id="42" name="Zone de texte 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15053" cy="23332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0FB981" w14:textId="77777777" w:rsidR="00411E69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2A5E2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u w:val="single"/>
                                    <w:lang w:val="fr-FR"/>
                                  </w:rPr>
                                  <w:t>MAÎTRE D’OUVRAGE</w:t>
                                </w:r>
                                <w:r w:rsidRPr="002A5E2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 :</w:t>
                                </w:r>
                              </w:p>
                              <w:p w14:paraId="0A4C5B3D" w14:textId="77777777" w:rsidR="00411E69" w:rsidRPr="0015242E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12"/>
                                    <w:szCs w:val="12"/>
                                    <w:lang w:val="fr-FR"/>
                                  </w:rPr>
                                </w:pPr>
                              </w:p>
                              <w:p w14:paraId="2E54F0AD" w14:textId="77777777" w:rsidR="00411E69" w:rsidRPr="00224E61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224E61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 xml:space="preserve">CENTRE HOSPITALIER 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DE LA CÔTE BASQUE</w:t>
                                </w:r>
                              </w:p>
                              <w:p w14:paraId="0BA1FB8F" w14:textId="77777777" w:rsidR="00411E69" w:rsidRPr="00224E61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13 avenue de l’interne Jacques Loëb - 64100 BAYONNE</w:t>
                                </w:r>
                              </w:p>
                              <w:p w14:paraId="603C6734" w14:textId="77777777" w:rsidR="00411E69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</w:p>
                              <w:p w14:paraId="08500FF5" w14:textId="77777777" w:rsidR="00411E69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u w:val="single"/>
                                    <w:lang w:val="fr-FR"/>
                                  </w:rPr>
                                  <w:t>ARCHITECTE</w:t>
                                </w:r>
                                <w:r w:rsidRPr="002A5E2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 :</w:t>
                                </w:r>
                              </w:p>
                              <w:p w14:paraId="0280EA39" w14:textId="77777777" w:rsidR="00411E69" w:rsidRPr="0015242E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12"/>
                                    <w:szCs w:val="12"/>
                                    <w:lang w:val="fr-FR"/>
                                  </w:rPr>
                                </w:pPr>
                              </w:p>
                              <w:p w14:paraId="26A6335F" w14:textId="77777777" w:rsidR="00411E69" w:rsidRPr="00224E61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MATHIAS GULACSY, architecte dplg</w:t>
                                </w:r>
                              </w:p>
                              <w:p w14:paraId="510D92DD" w14:textId="131E7BF6" w:rsidR="00411E69" w:rsidRPr="00224E61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B044B0"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97 rue Maubec – 64100 BAYONNE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 xml:space="preserve"> - </w:t>
                                </w:r>
                                <w:r w:rsidRPr="00B044B0"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  <w:t>Port : 06 08 82 51 80 – gulacsy.architecte@orange.fr</w:t>
                                </w:r>
                              </w:p>
                              <w:p w14:paraId="10C8007B" w14:textId="77777777" w:rsidR="00411E69" w:rsidRDefault="00411E69" w:rsidP="00411E69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</w:p>
                              <w:p w14:paraId="0EA668B5" w14:textId="0C5D8000" w:rsidR="00411E69" w:rsidRPr="00B044B0" w:rsidRDefault="00411E69" w:rsidP="00411E69">
                                <w:pPr>
                                  <w:pStyle w:val="Sansinterligne"/>
                                  <w:pBdr>
                                    <w:bottom w:val="single" w:sz="4" w:space="1" w:color="FFC593"/>
                                  </w:pBdr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80000" tIns="180000" rIns="0" bIns="180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ECB9F9" id="Zone de texte 42" o:spid="_x0000_s1031" type="#_x0000_t202" style="position:absolute;margin-left:32pt;margin-top:594pt;width:552.35pt;height:183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" filled="f" stroked="f" strokeweight=".5pt">
                    <v:textbox inset="5mm,5mm,0,5mm">
                      <w:txbxContent>
                        <w:p w14:paraId="240FB981" w14:textId="77777777" w:rsidR="00411E69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  <w:r w:rsidRPr="002A5E2D"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u w:val="single"/>
                              <w:lang w:val="fr-FR"/>
                            </w:rPr>
                            <w:t>MAÎTRE D’OUVRAGE</w:t>
                          </w:r>
                          <w:r w:rsidRPr="002A5E2D"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 :</w:t>
                          </w:r>
                        </w:p>
                        <w:p w14:paraId="0A4C5B3D" w14:textId="77777777" w:rsidR="00411E69" w:rsidRPr="0015242E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2E54F0AD" w14:textId="77777777" w:rsidR="00411E69" w:rsidRPr="00224E61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  <w:r w:rsidRPr="00224E61"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 xml:space="preserve">CENTRE HOSPITALIER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DE LA CÔTE BASQUE</w:t>
                          </w:r>
                        </w:p>
                        <w:p w14:paraId="0BA1FB8F" w14:textId="77777777" w:rsidR="00411E69" w:rsidRPr="00224E61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13 avenue de l’interne Jacques Loëb - 64100 BAYONNE</w:t>
                          </w:r>
                        </w:p>
                        <w:p w14:paraId="603C6734" w14:textId="77777777" w:rsidR="00411E69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</w:p>
                        <w:p w14:paraId="08500FF5" w14:textId="77777777" w:rsidR="00411E69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u w:val="single"/>
                              <w:lang w:val="fr-FR"/>
                            </w:rPr>
                            <w:t>ARCHITECTE</w:t>
                          </w:r>
                          <w:r w:rsidRPr="002A5E2D"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 :</w:t>
                          </w:r>
                        </w:p>
                        <w:p w14:paraId="0280EA39" w14:textId="77777777" w:rsidR="00411E69" w:rsidRPr="0015242E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26A6335F" w14:textId="77777777" w:rsidR="00411E69" w:rsidRPr="00224E61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MATHIAS GULACSY, architecte dplg</w:t>
                          </w:r>
                        </w:p>
                        <w:p w14:paraId="510D92DD" w14:textId="131E7BF6" w:rsidR="00411E69" w:rsidRPr="00224E61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  <w:r w:rsidRPr="00B044B0"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97 rue Maubec – 64100 BAYONNE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 xml:space="preserve"> - </w:t>
                          </w:r>
                          <w:r w:rsidRPr="00B044B0"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  <w:t>Port : 06 08 82 51 80 – gulacsy.architecte@orange.fr</w:t>
                          </w:r>
                        </w:p>
                        <w:p w14:paraId="10C8007B" w14:textId="77777777" w:rsidR="00411E69" w:rsidRDefault="00411E69" w:rsidP="00411E69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</w:p>
                        <w:p w14:paraId="0EA668B5" w14:textId="0C5D8000" w:rsidR="00411E69" w:rsidRPr="00B044B0" w:rsidRDefault="00411E69" w:rsidP="00411E69">
                          <w:pPr>
                            <w:pStyle w:val="Sansinterligne"/>
                            <w:pBdr>
                              <w:bottom w:val="single" w:sz="4" w:space="1" w:color="FFC593"/>
                            </w:pBdr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4"/>
                              <w:szCs w:val="24"/>
                              <w:lang w:val="fr-FR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7A121D">
            <w:rPr>
              <w:sz w:val="20"/>
            </w:rPr>
            <w:br w:type="page"/>
          </w:r>
        </w:p>
      </w:sdtContent>
    </w:sdt>
    <w:p w14:paraId="0A6CC056" w14:textId="77777777" w:rsidR="002C7F3F" w:rsidRDefault="002C7F3F" w:rsidP="002C7F3F">
      <w:pPr>
        <w:jc w:val="both"/>
        <w:rPr>
          <w:sz w:val="20"/>
        </w:rPr>
      </w:pPr>
    </w:p>
    <w:p w14:paraId="091B6422" w14:textId="77777777" w:rsidR="002C7F3F" w:rsidRDefault="002C7F3F" w:rsidP="002C7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8531"/>
        <w:jc w:val="both"/>
        <w:rPr>
          <w:sz w:val="20"/>
        </w:rPr>
      </w:pPr>
    </w:p>
    <w:p w14:paraId="7ADD2B5D" w14:textId="4C54AFA7" w:rsidR="002C7F3F" w:rsidRPr="002C7F3F" w:rsidRDefault="002C7F3F" w:rsidP="002C7F3F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8531"/>
        <w:jc w:val="center"/>
        <w:rPr>
          <w:rFonts w:ascii="Helvetica" w:hAnsi="Helvetica"/>
          <w:b/>
          <w:color w:val="FFFFFF" w:themeColor="background1"/>
          <w:sz w:val="28"/>
          <w:szCs w:val="28"/>
        </w:rPr>
      </w:pPr>
      <w:r w:rsidRPr="002C7F3F">
        <w:rPr>
          <w:rFonts w:ascii="Helvetica" w:hAnsi="Helvetica"/>
          <w:b/>
          <w:color w:val="FFFFFF" w:themeColor="background1"/>
          <w:sz w:val="28"/>
          <w:szCs w:val="28"/>
        </w:rPr>
        <w:t xml:space="preserve">Annexe n° </w:t>
      </w:r>
      <w:r w:rsidR="00F43ED3">
        <w:rPr>
          <w:rFonts w:ascii="Helvetica" w:hAnsi="Helvetica"/>
          <w:b/>
          <w:color w:val="FFFFFF" w:themeColor="background1"/>
          <w:sz w:val="28"/>
          <w:szCs w:val="28"/>
        </w:rPr>
        <w:t>4</w:t>
      </w:r>
      <w:r w:rsidRPr="002C7F3F">
        <w:rPr>
          <w:rFonts w:ascii="Helvetica" w:hAnsi="Helvetica"/>
          <w:b/>
          <w:color w:val="FFFFFF" w:themeColor="background1"/>
          <w:sz w:val="28"/>
          <w:szCs w:val="28"/>
        </w:rPr>
        <w:t xml:space="preserve"> au CC</w:t>
      </w:r>
      <w:r w:rsidR="009D029B">
        <w:rPr>
          <w:rFonts w:ascii="Helvetica" w:hAnsi="Helvetica"/>
          <w:b/>
          <w:color w:val="FFFFFF" w:themeColor="background1"/>
          <w:sz w:val="28"/>
          <w:szCs w:val="28"/>
        </w:rPr>
        <w:t>A</w:t>
      </w:r>
      <w:r w:rsidRPr="002C7F3F">
        <w:rPr>
          <w:rFonts w:ascii="Helvetica" w:hAnsi="Helvetica"/>
          <w:b/>
          <w:color w:val="FFFFFF" w:themeColor="background1"/>
          <w:sz w:val="28"/>
          <w:szCs w:val="28"/>
        </w:rPr>
        <w:t>P</w:t>
      </w:r>
    </w:p>
    <w:p w14:paraId="4779C17D" w14:textId="652109E4" w:rsidR="002C7F3F" w:rsidRPr="009D029B" w:rsidRDefault="009D029B" w:rsidP="009D0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8531"/>
        <w:jc w:val="center"/>
        <w:rPr>
          <w:b/>
          <w:color w:val="FFFFFF" w:themeColor="background1"/>
          <w:sz w:val="32"/>
          <w:szCs w:val="32"/>
        </w:rPr>
      </w:pPr>
      <w:r w:rsidRPr="009D029B">
        <w:rPr>
          <w:b/>
          <w:color w:val="FFFFFF" w:themeColor="background1"/>
          <w:sz w:val="32"/>
          <w:szCs w:val="32"/>
        </w:rPr>
        <w:t>P</w:t>
      </w:r>
      <w:r w:rsidR="00F43ED3">
        <w:rPr>
          <w:b/>
          <w:color w:val="FFFFFF" w:themeColor="background1"/>
          <w:sz w:val="32"/>
          <w:szCs w:val="32"/>
        </w:rPr>
        <w:t xml:space="preserve">LANNING PREVISIONNEL DES TRAVAUX </w:t>
      </w:r>
    </w:p>
    <w:p w14:paraId="2500B9F8" w14:textId="77777777" w:rsidR="002C7F3F" w:rsidRDefault="002C7F3F" w:rsidP="002C7F3F">
      <w:pPr>
        <w:ind w:right="10"/>
        <w:jc w:val="both"/>
        <w:rPr>
          <w:b/>
          <w:sz w:val="20"/>
        </w:rPr>
      </w:pPr>
    </w:p>
    <w:p w14:paraId="030E5BDE" w14:textId="77777777" w:rsidR="002C7F3F" w:rsidRDefault="002C7F3F" w:rsidP="002C7F3F">
      <w:pPr>
        <w:ind w:right="-7"/>
        <w:jc w:val="both"/>
        <w:rPr>
          <w:b/>
          <w:sz w:val="20"/>
        </w:rPr>
      </w:pPr>
    </w:p>
    <w:p w14:paraId="58E6FBBC" w14:textId="77777777" w:rsidR="002C7F3F" w:rsidRDefault="002C7F3F" w:rsidP="002C7F3F">
      <w:pPr>
        <w:tabs>
          <w:tab w:val="left" w:pos="851"/>
          <w:tab w:val="left" w:pos="2835"/>
        </w:tabs>
        <w:ind w:right="-7"/>
        <w:jc w:val="both"/>
        <w:rPr>
          <w:sz w:val="18"/>
          <w:szCs w:val="18"/>
        </w:rPr>
      </w:pPr>
    </w:p>
    <w:p w14:paraId="30543BF5" w14:textId="77777777" w:rsidR="002C7F3F" w:rsidRDefault="002C7F3F" w:rsidP="002C7F3F">
      <w:pPr>
        <w:tabs>
          <w:tab w:val="left" w:pos="851"/>
          <w:tab w:val="left" w:pos="2835"/>
        </w:tabs>
        <w:ind w:right="-7"/>
        <w:jc w:val="both"/>
        <w:rPr>
          <w:sz w:val="18"/>
          <w:szCs w:val="18"/>
        </w:rPr>
      </w:pPr>
    </w:p>
    <w:p w14:paraId="7DC438B3" w14:textId="77777777" w:rsidR="002C7F3F" w:rsidRDefault="002C7F3F" w:rsidP="002C7F3F">
      <w:pPr>
        <w:tabs>
          <w:tab w:val="left" w:pos="851"/>
          <w:tab w:val="left" w:pos="2835"/>
        </w:tabs>
        <w:ind w:right="-7"/>
        <w:jc w:val="both"/>
        <w:rPr>
          <w:sz w:val="18"/>
          <w:szCs w:val="18"/>
        </w:rPr>
      </w:pPr>
    </w:p>
    <w:p w14:paraId="6BC01C2B" w14:textId="77777777" w:rsidR="002C7F3F" w:rsidRDefault="002C7F3F" w:rsidP="002C7F3F">
      <w:pPr>
        <w:tabs>
          <w:tab w:val="left" w:pos="851"/>
          <w:tab w:val="left" w:pos="2835"/>
        </w:tabs>
        <w:ind w:right="-7"/>
        <w:jc w:val="both"/>
        <w:rPr>
          <w:sz w:val="18"/>
          <w:szCs w:val="18"/>
        </w:rPr>
      </w:pPr>
    </w:p>
    <w:p w14:paraId="1E83AC41" w14:textId="77777777" w:rsidR="002C7F3F" w:rsidRDefault="002C7F3F" w:rsidP="002C7F3F">
      <w:pPr>
        <w:tabs>
          <w:tab w:val="left" w:pos="851"/>
          <w:tab w:val="left" w:pos="2835"/>
        </w:tabs>
        <w:ind w:right="-7"/>
        <w:jc w:val="both"/>
        <w:rPr>
          <w:sz w:val="18"/>
          <w:szCs w:val="18"/>
        </w:rPr>
      </w:pPr>
    </w:p>
    <w:p w14:paraId="1F354257" w14:textId="3ADC0D22" w:rsidR="001647A5" w:rsidRDefault="002C7F3F" w:rsidP="009D029B">
      <w:pPr>
        <w:ind w:left="700" w:right="-1"/>
        <w:rPr>
          <w:b/>
          <w:sz w:val="20"/>
        </w:rPr>
      </w:pPr>
      <w:r>
        <w:rPr>
          <w:b/>
          <w:sz w:val="20"/>
        </w:rPr>
        <w:t xml:space="preserve">Le projet concerne </w:t>
      </w:r>
      <w:r w:rsidR="00411E69" w:rsidRPr="00411E69">
        <w:rPr>
          <w:b/>
          <w:sz w:val="20"/>
        </w:rPr>
        <w:t>l</w:t>
      </w:r>
      <w:r w:rsidR="00B24C93">
        <w:rPr>
          <w:b/>
          <w:sz w:val="20"/>
        </w:rPr>
        <w:t>e c</w:t>
      </w:r>
      <w:r w:rsidR="00B24C93" w:rsidRPr="003B02AC">
        <w:rPr>
          <w:b/>
          <w:sz w:val="20"/>
        </w:rPr>
        <w:t>hangement des menuiseries extérieures</w:t>
      </w:r>
      <w:r w:rsidR="00B24C93">
        <w:rPr>
          <w:b/>
          <w:sz w:val="20"/>
        </w:rPr>
        <w:t xml:space="preserve"> </w:t>
      </w:r>
      <w:r w:rsidR="00DC5170">
        <w:rPr>
          <w:b/>
          <w:sz w:val="20"/>
        </w:rPr>
        <w:t>de l’é</w:t>
      </w:r>
      <w:r w:rsidR="00B24C93" w:rsidRPr="003B02AC">
        <w:rPr>
          <w:b/>
          <w:sz w:val="20"/>
        </w:rPr>
        <w:t>cole d’infirmières IFSI</w:t>
      </w:r>
      <w:r w:rsidR="00B24C93">
        <w:rPr>
          <w:b/>
          <w:sz w:val="20"/>
        </w:rPr>
        <w:t xml:space="preserve"> </w:t>
      </w:r>
    </w:p>
    <w:p w14:paraId="2262A8FE" w14:textId="4A1E3197" w:rsidR="002C7F3F" w:rsidRDefault="001647A5" w:rsidP="00F30E5E">
      <w:pPr>
        <w:ind w:left="700" w:right="-1"/>
        <w:rPr>
          <w:b/>
          <w:sz w:val="20"/>
        </w:rPr>
      </w:pPr>
      <w:r>
        <w:rPr>
          <w:b/>
          <w:sz w:val="20"/>
        </w:rPr>
        <w:t xml:space="preserve">Avenue Jean Darrigrand </w:t>
      </w:r>
      <w:r w:rsidR="00F30E5E">
        <w:rPr>
          <w:b/>
          <w:sz w:val="20"/>
        </w:rPr>
        <w:t>–</w:t>
      </w:r>
      <w:r>
        <w:rPr>
          <w:b/>
          <w:sz w:val="20"/>
        </w:rPr>
        <w:t xml:space="preserve"> Bayonne</w:t>
      </w:r>
      <w:r w:rsidR="00F30E5E">
        <w:rPr>
          <w:b/>
          <w:sz w:val="20"/>
        </w:rPr>
        <w:t xml:space="preserve"> - </w:t>
      </w:r>
      <w:r w:rsidR="00DC5170">
        <w:rPr>
          <w:b/>
          <w:sz w:val="20"/>
        </w:rPr>
        <w:t xml:space="preserve">du </w:t>
      </w:r>
      <w:r w:rsidR="00411E69">
        <w:rPr>
          <w:b/>
          <w:sz w:val="20"/>
        </w:rPr>
        <w:t>Centre Hospitalier de la Côte Basque à Bayonne (64100)</w:t>
      </w:r>
      <w:r w:rsidR="00411E69" w:rsidRPr="00411E69">
        <w:rPr>
          <w:b/>
          <w:sz w:val="20"/>
        </w:rPr>
        <w:t>.</w:t>
      </w:r>
    </w:p>
    <w:p w14:paraId="3DF9E6A6" w14:textId="77777777" w:rsidR="002C7F3F" w:rsidRDefault="002C7F3F" w:rsidP="002C7F3F">
      <w:pPr>
        <w:ind w:right="-7"/>
        <w:rPr>
          <w:sz w:val="20"/>
        </w:rPr>
      </w:pPr>
    </w:p>
    <w:p w14:paraId="371247FF" w14:textId="77777777" w:rsidR="002C7F3F" w:rsidRDefault="002C7F3F" w:rsidP="002C7F3F">
      <w:pPr>
        <w:ind w:right="-7"/>
        <w:rPr>
          <w:sz w:val="20"/>
        </w:rPr>
      </w:pPr>
    </w:p>
    <w:p w14:paraId="161782FF" w14:textId="01EE466F" w:rsidR="009D029B" w:rsidRPr="00E276C1" w:rsidRDefault="009D029B" w:rsidP="009D029B">
      <w:pPr>
        <w:pBdr>
          <w:top w:val="single" w:sz="4" w:space="3" w:color="FFD4A9"/>
          <w:bottom w:val="single" w:sz="4" w:space="3" w:color="FFD4A9"/>
        </w:pBdr>
        <w:shd w:val="clear" w:color="auto" w:fill="FFD4A9"/>
        <w:tabs>
          <w:tab w:val="left" w:pos="851"/>
          <w:tab w:val="left" w:pos="2835"/>
        </w:tabs>
        <w:jc w:val="center"/>
        <w:rPr>
          <w:b/>
          <w:sz w:val="18"/>
          <w:szCs w:val="18"/>
          <w:lang w:val="en-US"/>
        </w:rPr>
      </w:pPr>
      <w:r w:rsidRPr="00E276C1">
        <w:rPr>
          <w:b/>
          <w:sz w:val="18"/>
          <w:szCs w:val="18"/>
          <w:lang w:val="en-US"/>
        </w:rPr>
        <w:t xml:space="preserve"> PLAN</w:t>
      </w:r>
      <w:r w:rsidR="00F43ED3">
        <w:rPr>
          <w:b/>
          <w:sz w:val="18"/>
          <w:szCs w:val="18"/>
          <w:lang w:val="en-US"/>
        </w:rPr>
        <w:t>NING</w:t>
      </w:r>
      <w:r w:rsidRPr="00E276C1">
        <w:rPr>
          <w:b/>
          <w:sz w:val="18"/>
          <w:szCs w:val="18"/>
          <w:lang w:val="en-US"/>
        </w:rPr>
        <w:t xml:space="preserve"> </w:t>
      </w:r>
    </w:p>
    <w:p w14:paraId="1F0924F0" w14:textId="77777777" w:rsidR="009D029B" w:rsidRDefault="009D029B" w:rsidP="009D029B">
      <w:pPr>
        <w:tabs>
          <w:tab w:val="left" w:pos="851"/>
          <w:tab w:val="left" w:pos="2835"/>
        </w:tabs>
        <w:jc w:val="both"/>
        <w:rPr>
          <w:sz w:val="18"/>
          <w:szCs w:val="18"/>
        </w:rPr>
      </w:pPr>
    </w:p>
    <w:p w14:paraId="2D6BAC33" w14:textId="77777777" w:rsidR="00CC2FB7" w:rsidRPr="008F51AD" w:rsidRDefault="00CC2FB7" w:rsidP="009D029B">
      <w:pPr>
        <w:tabs>
          <w:tab w:val="left" w:pos="851"/>
          <w:tab w:val="left" w:pos="2835"/>
        </w:tabs>
        <w:jc w:val="both"/>
        <w:rPr>
          <w:b/>
          <w:bCs/>
          <w:sz w:val="18"/>
          <w:szCs w:val="18"/>
        </w:rPr>
      </w:pPr>
    </w:p>
    <w:p w14:paraId="74B8DCFE" w14:textId="3E704895" w:rsidR="00CC2FB7" w:rsidRPr="008F51AD" w:rsidRDefault="00F43ED3" w:rsidP="009D029B">
      <w:pPr>
        <w:tabs>
          <w:tab w:val="left" w:pos="851"/>
          <w:tab w:val="left" w:pos="2835"/>
        </w:tabs>
        <w:jc w:val="both"/>
        <w:rPr>
          <w:b/>
          <w:bCs/>
          <w:sz w:val="20"/>
          <w:u w:val="single"/>
        </w:rPr>
      </w:pPr>
      <w:r w:rsidRPr="008F51AD">
        <w:rPr>
          <w:b/>
          <w:bCs/>
          <w:sz w:val="20"/>
          <w:u w:val="single"/>
        </w:rPr>
        <w:t>TACHES</w:t>
      </w:r>
      <w:r w:rsidR="008F51AD">
        <w:rPr>
          <w:b/>
          <w:bCs/>
          <w:sz w:val="20"/>
          <w:u w:val="single"/>
        </w:rPr>
        <w:t> :</w:t>
      </w:r>
    </w:p>
    <w:p w14:paraId="2CFEFF99" w14:textId="77777777" w:rsidR="00F43ED3" w:rsidRDefault="00F43ED3" w:rsidP="009D029B">
      <w:pPr>
        <w:tabs>
          <w:tab w:val="left" w:pos="851"/>
          <w:tab w:val="left" w:pos="2835"/>
        </w:tabs>
        <w:jc w:val="both"/>
        <w:rPr>
          <w:sz w:val="20"/>
          <w:u w:val="single"/>
        </w:rPr>
      </w:pPr>
    </w:p>
    <w:p w14:paraId="1BC6BDF0" w14:textId="3B156DB0" w:rsidR="00F43ED3" w:rsidRPr="008F51AD" w:rsidRDefault="00D51816" w:rsidP="009D029B">
      <w:pPr>
        <w:tabs>
          <w:tab w:val="left" w:pos="851"/>
          <w:tab w:val="left" w:pos="2835"/>
        </w:tabs>
        <w:jc w:val="both"/>
        <w:rPr>
          <w:b/>
          <w:bCs/>
          <w:sz w:val="20"/>
        </w:rPr>
      </w:pPr>
      <w:r w:rsidRPr="00D51816">
        <w:rPr>
          <w:sz w:val="20"/>
        </w:rPr>
        <w:t xml:space="preserve">CONSULTATION DES ENTREPRISES MACRO-LOT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30E5E">
        <w:rPr>
          <w:b/>
          <w:bCs/>
          <w:sz w:val="20"/>
        </w:rPr>
        <w:t xml:space="preserve">de Septembre au </w:t>
      </w:r>
      <w:r w:rsidRPr="008F51AD">
        <w:rPr>
          <w:b/>
          <w:bCs/>
          <w:sz w:val="20"/>
        </w:rPr>
        <w:t>24/10/2025</w:t>
      </w:r>
    </w:p>
    <w:p w14:paraId="0360A96B" w14:textId="77777777" w:rsidR="00D51816" w:rsidRDefault="00D51816" w:rsidP="009D029B">
      <w:pPr>
        <w:tabs>
          <w:tab w:val="left" w:pos="851"/>
          <w:tab w:val="left" w:pos="2835"/>
        </w:tabs>
        <w:jc w:val="both"/>
        <w:rPr>
          <w:sz w:val="20"/>
        </w:rPr>
      </w:pPr>
    </w:p>
    <w:p w14:paraId="02E41ADD" w14:textId="77777777" w:rsidR="00E918E4" w:rsidRDefault="00E918E4" w:rsidP="009D029B">
      <w:pPr>
        <w:tabs>
          <w:tab w:val="left" w:pos="851"/>
          <w:tab w:val="left" w:pos="2835"/>
        </w:tabs>
        <w:jc w:val="both"/>
        <w:rPr>
          <w:sz w:val="20"/>
        </w:rPr>
      </w:pPr>
    </w:p>
    <w:p w14:paraId="51C054A7" w14:textId="1A921BD5" w:rsidR="00D51816" w:rsidRPr="008F51AD" w:rsidRDefault="00D51816" w:rsidP="009D029B">
      <w:pPr>
        <w:tabs>
          <w:tab w:val="left" w:pos="851"/>
          <w:tab w:val="left" w:pos="2835"/>
        </w:tabs>
        <w:jc w:val="both"/>
        <w:rPr>
          <w:b/>
          <w:bCs/>
          <w:sz w:val="20"/>
        </w:rPr>
      </w:pPr>
      <w:r>
        <w:rPr>
          <w:sz w:val="20"/>
        </w:rPr>
        <w:t>CHOIX ENTREPRISES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F51AD">
        <w:rPr>
          <w:b/>
          <w:bCs/>
          <w:sz w:val="20"/>
        </w:rPr>
        <w:t>03/11/2025</w:t>
      </w:r>
    </w:p>
    <w:p w14:paraId="79C7F8DD" w14:textId="77777777" w:rsidR="00D51816" w:rsidRDefault="00D51816" w:rsidP="009D029B">
      <w:pPr>
        <w:tabs>
          <w:tab w:val="left" w:pos="851"/>
          <w:tab w:val="left" w:pos="2835"/>
        </w:tabs>
        <w:jc w:val="both"/>
        <w:rPr>
          <w:sz w:val="20"/>
        </w:rPr>
      </w:pPr>
    </w:p>
    <w:p w14:paraId="5A759DA2" w14:textId="77777777" w:rsidR="00E918E4" w:rsidRDefault="00E918E4" w:rsidP="009D029B">
      <w:pPr>
        <w:tabs>
          <w:tab w:val="left" w:pos="851"/>
          <w:tab w:val="left" w:pos="2835"/>
        </w:tabs>
        <w:jc w:val="both"/>
        <w:rPr>
          <w:sz w:val="20"/>
        </w:rPr>
      </w:pPr>
    </w:p>
    <w:p w14:paraId="1C8D9E3A" w14:textId="3D455371" w:rsidR="00D51816" w:rsidRPr="008F51AD" w:rsidRDefault="00D51816" w:rsidP="009D029B">
      <w:pPr>
        <w:tabs>
          <w:tab w:val="left" w:pos="851"/>
          <w:tab w:val="left" w:pos="2835"/>
        </w:tabs>
        <w:jc w:val="both"/>
        <w:rPr>
          <w:b/>
          <w:bCs/>
          <w:sz w:val="20"/>
        </w:rPr>
      </w:pPr>
      <w:r>
        <w:rPr>
          <w:sz w:val="20"/>
        </w:rPr>
        <w:t>OS DEMARRAGE DES TRAVAUX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F51AD">
        <w:rPr>
          <w:b/>
          <w:bCs/>
          <w:sz w:val="20"/>
        </w:rPr>
        <w:t>24/11/2025</w:t>
      </w:r>
    </w:p>
    <w:p w14:paraId="16323D57" w14:textId="77777777" w:rsidR="00D51816" w:rsidRPr="008F51AD" w:rsidRDefault="00D51816" w:rsidP="009D029B">
      <w:pPr>
        <w:tabs>
          <w:tab w:val="left" w:pos="851"/>
          <w:tab w:val="left" w:pos="2835"/>
        </w:tabs>
        <w:jc w:val="both"/>
        <w:rPr>
          <w:b/>
          <w:bCs/>
          <w:sz w:val="20"/>
        </w:rPr>
      </w:pPr>
    </w:p>
    <w:p w14:paraId="4FB8855B" w14:textId="7FEA771D" w:rsidR="00D51816" w:rsidRDefault="00D51816" w:rsidP="009D029B">
      <w:pPr>
        <w:tabs>
          <w:tab w:val="left" w:pos="851"/>
          <w:tab w:val="left" w:pos="2835"/>
        </w:tabs>
        <w:jc w:val="both"/>
        <w:rPr>
          <w:sz w:val="20"/>
        </w:rPr>
      </w:pPr>
      <w:r>
        <w:rPr>
          <w:sz w:val="20"/>
        </w:rPr>
        <w:t>TRAVAUX TRANCHE FERME</w:t>
      </w:r>
    </w:p>
    <w:p w14:paraId="234FFF6A" w14:textId="77777777" w:rsidR="008F51AD" w:rsidRDefault="008F51AD" w:rsidP="008F51AD">
      <w:pPr>
        <w:pStyle w:val="Corpsdetexte"/>
        <w:spacing w:before="2"/>
        <w:jc w:val="left"/>
      </w:pPr>
      <w:r>
        <w:t>Durée du marché </w:t>
      </w:r>
      <w:bookmarkStart w:id="0" w:name="_Hlk177556039"/>
    </w:p>
    <w:p w14:paraId="4F064126" w14:textId="77777777" w:rsidR="008F51AD" w:rsidRDefault="008F51AD" w:rsidP="008F51AD">
      <w:pPr>
        <w:pStyle w:val="Corpsdetexte"/>
        <w:spacing w:before="2"/>
        <w:ind w:left="516" w:firstLine="204"/>
      </w:pPr>
    </w:p>
    <w:p w14:paraId="3DFE3F1F" w14:textId="77777777" w:rsidR="008F51AD" w:rsidRPr="002846A9" w:rsidRDefault="008F51AD" w:rsidP="008F51AD">
      <w:pPr>
        <w:pStyle w:val="Corpsdetexte"/>
        <w:spacing w:before="2"/>
        <w:jc w:val="left"/>
      </w:pPr>
      <w:r w:rsidRPr="002846A9">
        <w:t>Tranche Ferme : estimée à 19 mois comprenant :</w:t>
      </w:r>
    </w:p>
    <w:p w14:paraId="6D035E9F" w14:textId="77777777" w:rsidR="008F51AD" w:rsidRPr="002846A9" w:rsidRDefault="008F51AD" w:rsidP="008F51AD">
      <w:pPr>
        <w:pStyle w:val="Corpsdetexte"/>
        <w:widowControl w:val="0"/>
        <w:numPr>
          <w:ilvl w:val="1"/>
          <w:numId w:val="27"/>
        </w:numPr>
        <w:autoSpaceDE w:val="0"/>
        <w:autoSpaceDN w:val="0"/>
        <w:spacing w:before="2"/>
        <w:jc w:val="left"/>
      </w:pPr>
      <w:r w:rsidRPr="002846A9">
        <w:t>7 mois de travaux (dont un mois de préparation du chantier) – cf. planning prévisionnel</w:t>
      </w:r>
    </w:p>
    <w:p w14:paraId="3551EBA7" w14:textId="77777777" w:rsidR="008F51AD" w:rsidRDefault="008F51AD" w:rsidP="008F51AD">
      <w:pPr>
        <w:pStyle w:val="Corpsdetexte"/>
        <w:widowControl w:val="0"/>
        <w:numPr>
          <w:ilvl w:val="1"/>
          <w:numId w:val="27"/>
        </w:numPr>
        <w:autoSpaceDE w:val="0"/>
        <w:autoSpaceDN w:val="0"/>
        <w:spacing w:before="2"/>
        <w:jc w:val="left"/>
      </w:pPr>
      <w:r w:rsidRPr="002846A9">
        <w:t>12 mois de garantie de parfait achèvement (GPA)</w:t>
      </w:r>
    </w:p>
    <w:p w14:paraId="22CA431B" w14:textId="0A86F172" w:rsidR="008F51AD" w:rsidRPr="008F51AD" w:rsidRDefault="008F51AD" w:rsidP="008F51AD">
      <w:pPr>
        <w:pStyle w:val="Corpsdetexte"/>
        <w:widowControl w:val="0"/>
        <w:autoSpaceDE w:val="0"/>
        <w:autoSpaceDN w:val="0"/>
        <w:spacing w:before="2"/>
        <w:jc w:val="left"/>
        <w:rPr>
          <w:b/>
          <w:bCs/>
        </w:rPr>
      </w:pPr>
      <w:r>
        <w:t>FIN DES TRAVAUX TRANCHE FERME</w:t>
      </w:r>
      <w:r>
        <w:tab/>
      </w:r>
      <w:r>
        <w:tab/>
      </w:r>
      <w:r>
        <w:tab/>
      </w:r>
      <w:r>
        <w:tab/>
      </w:r>
      <w:r w:rsidRPr="008F51AD">
        <w:rPr>
          <w:b/>
          <w:bCs/>
        </w:rPr>
        <w:t>29/05/2026</w:t>
      </w:r>
    </w:p>
    <w:p w14:paraId="393E7AAB" w14:textId="63CF2CCA" w:rsidR="008F51AD" w:rsidRDefault="00E918E4" w:rsidP="008F51AD">
      <w:pPr>
        <w:pStyle w:val="Corpsdetexte"/>
        <w:widowControl w:val="0"/>
        <w:autoSpaceDE w:val="0"/>
        <w:autoSpaceDN w:val="0"/>
        <w:spacing w:before="2"/>
        <w:jc w:val="left"/>
      </w:pPr>
      <w:r>
        <w:t xml:space="preserve"> </w:t>
      </w:r>
    </w:p>
    <w:p w14:paraId="12C7A68E" w14:textId="77777777" w:rsidR="00E918E4" w:rsidRDefault="00E918E4" w:rsidP="008F51AD">
      <w:pPr>
        <w:pStyle w:val="Corpsdetexte"/>
        <w:widowControl w:val="0"/>
        <w:autoSpaceDE w:val="0"/>
        <w:autoSpaceDN w:val="0"/>
        <w:spacing w:before="2"/>
        <w:jc w:val="left"/>
      </w:pPr>
    </w:p>
    <w:p w14:paraId="72AEF869" w14:textId="14869F96" w:rsidR="008F51AD" w:rsidRDefault="008F51AD" w:rsidP="008F51AD">
      <w:pPr>
        <w:pStyle w:val="Corpsdetexte"/>
        <w:widowControl w:val="0"/>
        <w:autoSpaceDE w:val="0"/>
        <w:autoSpaceDN w:val="0"/>
        <w:spacing w:before="2"/>
        <w:jc w:val="left"/>
      </w:pPr>
      <w:r>
        <w:t>TRAVAUX TRANCHE OPTIONNELLE/PSE</w:t>
      </w:r>
    </w:p>
    <w:bookmarkEnd w:id="0"/>
    <w:p w14:paraId="447D29B1" w14:textId="77777777" w:rsidR="008F51AD" w:rsidRPr="002846A9" w:rsidRDefault="008F51AD" w:rsidP="008F51AD">
      <w:pPr>
        <w:pStyle w:val="Corpsdetexte"/>
        <w:spacing w:before="2"/>
        <w:jc w:val="left"/>
      </w:pPr>
      <w:r w:rsidRPr="002846A9">
        <w:t>Tranche Optionnelle et PSE : estimée à 19 mois comprenant :</w:t>
      </w:r>
    </w:p>
    <w:p w14:paraId="143312E0" w14:textId="77777777" w:rsidR="008F51AD" w:rsidRPr="002846A9" w:rsidRDefault="008F51AD" w:rsidP="008F51AD">
      <w:pPr>
        <w:pStyle w:val="Corpsdetexte"/>
        <w:widowControl w:val="0"/>
        <w:numPr>
          <w:ilvl w:val="1"/>
          <w:numId w:val="27"/>
        </w:numPr>
        <w:autoSpaceDE w:val="0"/>
        <w:autoSpaceDN w:val="0"/>
        <w:spacing w:before="2"/>
        <w:jc w:val="left"/>
      </w:pPr>
      <w:bookmarkStart w:id="1" w:name="_GoBack"/>
      <w:bookmarkEnd w:id="1"/>
      <w:r w:rsidRPr="002846A9">
        <w:t>7 mois de travaux (dont un mois de préparation du chantier) – cf. planning prévisionnel</w:t>
      </w:r>
    </w:p>
    <w:p w14:paraId="470083E3" w14:textId="51E3E7C4" w:rsidR="008F51AD" w:rsidRPr="00E918E4" w:rsidRDefault="008F51AD" w:rsidP="00E918E4">
      <w:pPr>
        <w:pStyle w:val="Corpsdetexte"/>
        <w:widowControl w:val="0"/>
        <w:numPr>
          <w:ilvl w:val="1"/>
          <w:numId w:val="27"/>
        </w:numPr>
        <w:autoSpaceDE w:val="0"/>
        <w:autoSpaceDN w:val="0"/>
        <w:spacing w:before="2"/>
        <w:jc w:val="left"/>
      </w:pPr>
      <w:r w:rsidRPr="002846A9">
        <w:t>12 mois de garantie de parfait achèvement (GPA)</w:t>
      </w:r>
    </w:p>
    <w:p w14:paraId="423BE4DD" w14:textId="34686316" w:rsidR="00B9405A" w:rsidRPr="002A68F4" w:rsidRDefault="00F43ED3" w:rsidP="002A68F4">
      <w:pPr>
        <w:spacing w:before="100" w:beforeAutospacing="1" w:after="100" w:afterAutospacing="1"/>
        <w:rPr>
          <w:rFonts w:eastAsia="Times New Roman"/>
          <w:szCs w:val="24"/>
        </w:rPr>
      </w:pPr>
      <w:r w:rsidRPr="00F43ED3">
        <w:rPr>
          <w:rFonts w:eastAsia="Times New Roman"/>
          <w:b/>
          <w:bCs/>
          <w:szCs w:val="24"/>
        </w:rPr>
        <w:t>PLANNING DE TRAVAUX PRÉVISIONNEL POUR LE REMPLACEMENT DES MENUISERIES ALUMINIUM DE L’IFSI DU CHCB</w:t>
      </w:r>
      <w:r w:rsidRPr="00F43ED3">
        <w:rPr>
          <w:rFonts w:eastAsia="Times New Roman"/>
          <w:b/>
          <w:bCs/>
          <w:szCs w:val="24"/>
        </w:rPr>
        <w:br/>
      </w:r>
    </w:p>
    <w:sectPr w:rsidR="00B9405A" w:rsidRPr="002A68F4">
      <w:footerReference w:type="default" r:id="rId8"/>
      <w:pgSz w:w="12240" w:h="15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3178F" w14:textId="77777777" w:rsidR="00907C44" w:rsidRDefault="00907C44">
      <w:r>
        <w:separator/>
      </w:r>
    </w:p>
  </w:endnote>
  <w:endnote w:type="continuationSeparator" w:id="0">
    <w:p w14:paraId="6F724B3B" w14:textId="77777777" w:rsidR="00907C44" w:rsidRDefault="0090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19EE4" w14:textId="16696187" w:rsidR="00411E69" w:rsidRPr="00DA2973" w:rsidRDefault="00411E69" w:rsidP="0006063E">
    <w:pPr>
      <w:pStyle w:val="En-tte"/>
      <w:pBdr>
        <w:top w:val="single" w:sz="4" w:space="1" w:color="F38531"/>
      </w:pBdr>
      <w:tabs>
        <w:tab w:val="clear" w:pos="4536"/>
        <w:tab w:val="clear" w:pos="9072"/>
        <w:tab w:val="right" w:pos="9404"/>
      </w:tabs>
      <w:rPr>
        <w:i/>
        <w:sz w:val="16"/>
      </w:rPr>
    </w:pPr>
    <w:r w:rsidRPr="00DA2973">
      <w:rPr>
        <w:sz w:val="16"/>
      </w:rPr>
      <w:t xml:space="preserve">DCE </w:t>
    </w:r>
    <w:r w:rsidR="0006063E">
      <w:rPr>
        <w:sz w:val="16"/>
      </w:rPr>
      <w:t>(septembre</w:t>
    </w:r>
    <w:r w:rsidR="00175315">
      <w:rPr>
        <w:sz w:val="16"/>
      </w:rPr>
      <w:t xml:space="preserve"> 202</w:t>
    </w:r>
    <w:r w:rsidR="0012392F">
      <w:rPr>
        <w:sz w:val="16"/>
      </w:rPr>
      <w:t>5</w:t>
    </w:r>
    <w:r w:rsidRPr="00DA2973">
      <w:rPr>
        <w:sz w:val="16"/>
      </w:rPr>
      <w:t>)</w:t>
    </w:r>
    <w:r w:rsidRPr="00DA2973">
      <w:rPr>
        <w:i/>
        <w:sz w:val="16"/>
      </w:rPr>
      <w:tab/>
    </w:r>
    <w:r>
      <w:rPr>
        <w:sz w:val="16"/>
      </w:rPr>
      <w:t xml:space="preserve">Annexe n° </w:t>
    </w:r>
    <w:r w:rsidR="008F51AD">
      <w:rPr>
        <w:sz w:val="16"/>
      </w:rPr>
      <w:t>4</w:t>
    </w:r>
    <w:r>
      <w:rPr>
        <w:sz w:val="16"/>
      </w:rPr>
      <w:t xml:space="preserve"> au CC</w:t>
    </w:r>
    <w:r w:rsidR="000738E9">
      <w:rPr>
        <w:sz w:val="16"/>
      </w:rPr>
      <w:t>A</w:t>
    </w:r>
    <w:r>
      <w:rPr>
        <w:sz w:val="16"/>
      </w:rPr>
      <w:t xml:space="preserve">P : </w:t>
    </w:r>
    <w:r w:rsidR="00E918E4">
      <w:rPr>
        <w:sz w:val="16"/>
      </w:rPr>
      <w:t xml:space="preserve">Planning prévisionnel des travaux </w:t>
    </w:r>
  </w:p>
  <w:p w14:paraId="49296319" w14:textId="4C9AD2F4" w:rsidR="00411E69" w:rsidRPr="00DA2973" w:rsidRDefault="0006063E" w:rsidP="00411E69">
    <w:pPr>
      <w:pStyle w:val="Pieddepage"/>
      <w:tabs>
        <w:tab w:val="clear" w:pos="4536"/>
        <w:tab w:val="clear" w:pos="9072"/>
        <w:tab w:val="right" w:pos="9356"/>
      </w:tabs>
    </w:pPr>
    <w:r>
      <w:rPr>
        <w:sz w:val="16"/>
      </w:rPr>
      <w:t xml:space="preserve">Remplacement des menuiseries extérieures école d’infirmières IFSI </w:t>
    </w:r>
    <w:r w:rsidR="00411E69" w:rsidRPr="003D57CC">
      <w:rPr>
        <w:sz w:val="16"/>
      </w:rPr>
      <w:t>– Centre Hospitalier de la Côte Basque</w:t>
    </w:r>
    <w:r w:rsidR="00411E69">
      <w:rPr>
        <w:sz w:val="16"/>
      </w:rPr>
      <w:tab/>
    </w:r>
    <w:r w:rsidR="00411E69" w:rsidRPr="00E4583A">
      <w:rPr>
        <w:sz w:val="16"/>
      </w:rPr>
      <w:t xml:space="preserve">Page </w:t>
    </w:r>
    <w:r w:rsidR="00411E69" w:rsidRPr="00E4583A">
      <w:rPr>
        <w:sz w:val="16"/>
      </w:rPr>
      <w:fldChar w:fldCharType="begin"/>
    </w:r>
    <w:r w:rsidR="00411E69" w:rsidRPr="00E4583A">
      <w:rPr>
        <w:sz w:val="16"/>
      </w:rPr>
      <w:instrText xml:space="preserve"> PAGE </w:instrText>
    </w:r>
    <w:r w:rsidR="00411E69" w:rsidRPr="00E4583A">
      <w:rPr>
        <w:sz w:val="16"/>
      </w:rPr>
      <w:fldChar w:fldCharType="separate"/>
    </w:r>
    <w:r w:rsidR="00446DC1">
      <w:rPr>
        <w:noProof/>
        <w:sz w:val="16"/>
      </w:rPr>
      <w:t>2</w:t>
    </w:r>
    <w:r w:rsidR="00411E69" w:rsidRPr="00E4583A">
      <w:rPr>
        <w:sz w:val="16"/>
      </w:rPr>
      <w:fldChar w:fldCharType="end"/>
    </w:r>
    <w:r w:rsidR="00411E69" w:rsidRPr="00E4583A">
      <w:rPr>
        <w:sz w:val="16"/>
      </w:rPr>
      <w:t xml:space="preserve"> </w:t>
    </w:r>
    <w:r w:rsidR="00411E69">
      <w:rPr>
        <w:sz w:val="16"/>
      </w:rPr>
      <w:t>/</w:t>
    </w:r>
    <w:r w:rsidR="00411E69" w:rsidRPr="00E4583A">
      <w:rPr>
        <w:sz w:val="16"/>
      </w:rPr>
      <w:t xml:space="preserve"> </w:t>
    </w:r>
    <w:r w:rsidR="00411E69" w:rsidRPr="00E4583A">
      <w:rPr>
        <w:sz w:val="16"/>
      </w:rPr>
      <w:fldChar w:fldCharType="begin"/>
    </w:r>
    <w:r w:rsidR="00411E69" w:rsidRPr="00E4583A">
      <w:rPr>
        <w:sz w:val="16"/>
      </w:rPr>
      <w:instrText xml:space="preserve"> NUMPAGES </w:instrText>
    </w:r>
    <w:r w:rsidR="00411E69" w:rsidRPr="00E4583A">
      <w:rPr>
        <w:sz w:val="16"/>
      </w:rPr>
      <w:fldChar w:fldCharType="separate"/>
    </w:r>
    <w:r w:rsidR="00446DC1">
      <w:rPr>
        <w:noProof/>
        <w:sz w:val="16"/>
      </w:rPr>
      <w:t>2</w:t>
    </w:r>
    <w:r w:rsidR="00411E69" w:rsidRPr="00E4583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69E62" w14:textId="77777777" w:rsidR="00907C44" w:rsidRDefault="00907C44">
      <w:r>
        <w:separator/>
      </w:r>
    </w:p>
  </w:footnote>
  <w:footnote w:type="continuationSeparator" w:id="0">
    <w:p w14:paraId="4D8FE152" w14:textId="77777777" w:rsidR="00907C44" w:rsidRDefault="0090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0976C8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05pt;height:15.05pt" o:bullet="t">
        <v:imagedata r:id="rId1" o:title="Word Work File L_1357630000"/>
      </v:shape>
    </w:pict>
  </w:numPicBullet>
  <w:abstractNum w:abstractNumId="0" w15:restartNumberingAfterBreak="0">
    <w:nsid w:val="FFFFFF1D"/>
    <w:multiLevelType w:val="multilevel"/>
    <w:tmpl w:val="174AB9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46A2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4D605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5B496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FA08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FAE12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21E16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8D271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966EE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F78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7104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D93A41"/>
    <w:multiLevelType w:val="hybridMultilevel"/>
    <w:tmpl w:val="BA1EA01A"/>
    <w:lvl w:ilvl="0" w:tplc="8FEA706E">
      <w:start w:val="18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2" w15:restartNumberingAfterBreak="0">
    <w:nsid w:val="058B5F56"/>
    <w:multiLevelType w:val="hybridMultilevel"/>
    <w:tmpl w:val="7B7A9E70"/>
    <w:lvl w:ilvl="0" w:tplc="4EDE1370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455881"/>
    <w:multiLevelType w:val="multilevel"/>
    <w:tmpl w:val="11A8B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A1D39E4"/>
    <w:multiLevelType w:val="hybridMultilevel"/>
    <w:tmpl w:val="468E1390"/>
    <w:lvl w:ilvl="0" w:tplc="752A30F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1039B"/>
    <w:multiLevelType w:val="hybridMultilevel"/>
    <w:tmpl w:val="F4F4D3E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C11BA4"/>
    <w:multiLevelType w:val="hybridMultilevel"/>
    <w:tmpl w:val="93D4DA3E"/>
    <w:lvl w:ilvl="0" w:tplc="C25490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137F2"/>
    <w:multiLevelType w:val="multilevel"/>
    <w:tmpl w:val="E6C47DE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CD4B02"/>
    <w:multiLevelType w:val="multilevel"/>
    <w:tmpl w:val="B1EAE6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5D621C"/>
    <w:multiLevelType w:val="hybridMultilevel"/>
    <w:tmpl w:val="B3BA9DD6"/>
    <w:lvl w:ilvl="0" w:tplc="3194701E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E0684"/>
    <w:multiLevelType w:val="hybridMultilevel"/>
    <w:tmpl w:val="72EA201A"/>
    <w:lvl w:ilvl="0" w:tplc="71B4E6D0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0030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44CA2"/>
    <w:multiLevelType w:val="hybridMultilevel"/>
    <w:tmpl w:val="5B066B68"/>
    <w:lvl w:ilvl="0" w:tplc="3B78EF74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A1A1B"/>
    <w:multiLevelType w:val="hybridMultilevel"/>
    <w:tmpl w:val="5AF4DC50"/>
    <w:lvl w:ilvl="0" w:tplc="0360C836">
      <w:start w:val="2"/>
      <w:numFmt w:val="bullet"/>
      <w:lvlText w:val="-"/>
      <w:lvlJc w:val="left"/>
      <w:pPr>
        <w:ind w:left="720" w:hanging="360"/>
      </w:pPr>
      <w:rPr>
        <w:rFonts w:ascii="Helvetica" w:eastAsia="Helvetica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63A81"/>
    <w:multiLevelType w:val="hybridMultilevel"/>
    <w:tmpl w:val="5EFEB2F4"/>
    <w:lvl w:ilvl="0" w:tplc="3B78EF74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43339"/>
    <w:multiLevelType w:val="hybridMultilevel"/>
    <w:tmpl w:val="B060E6BE"/>
    <w:lvl w:ilvl="0" w:tplc="8AF8C268">
      <w:start w:val="1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Helvetica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5" w15:restartNumberingAfterBreak="0">
    <w:nsid w:val="7C3C692E"/>
    <w:multiLevelType w:val="hybridMultilevel"/>
    <w:tmpl w:val="9E38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73BB9"/>
    <w:multiLevelType w:val="hybridMultilevel"/>
    <w:tmpl w:val="6456D232"/>
    <w:lvl w:ilvl="0" w:tplc="B71E798C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"/>
      <w:lvlJc w:val="left"/>
      <w:pPr>
        <w:ind w:left="720" w:hanging="720"/>
      </w:pPr>
      <w:rPr>
        <w:rFonts w:ascii="Helvetica" w:hAnsi="Helvetica" w:hint="default"/>
        <w:b w:val="0"/>
        <w:i w:val="0"/>
        <w:sz w:val="1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16"/>
  </w:num>
  <w:num w:numId="5">
    <w:abstractNumId w:val="18"/>
  </w:num>
  <w:num w:numId="6">
    <w:abstractNumId w:val="25"/>
  </w:num>
  <w:num w:numId="7">
    <w:abstractNumId w:val="13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9"/>
  </w:num>
  <w:num w:numId="19">
    <w:abstractNumId w:val="22"/>
  </w:num>
  <w:num w:numId="20">
    <w:abstractNumId w:val="15"/>
  </w:num>
  <w:num w:numId="21">
    <w:abstractNumId w:val="19"/>
  </w:num>
  <w:num w:numId="22">
    <w:abstractNumId w:val="12"/>
  </w:num>
  <w:num w:numId="23">
    <w:abstractNumId w:val="21"/>
  </w:num>
  <w:num w:numId="24">
    <w:abstractNumId w:val="14"/>
  </w:num>
  <w:num w:numId="25">
    <w:abstractNumId w:val="23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US" w:vendorID="6" w:dllVersion="2" w:checkStyle="1"/>
  <w:activeWritingStyle w:appName="MSWord" w:lang="fr-FR" w:vendorID="65" w:dllVersion="514" w:checkStyle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D4"/>
    <w:rsid w:val="0002234B"/>
    <w:rsid w:val="0004043F"/>
    <w:rsid w:val="000469B1"/>
    <w:rsid w:val="00047F69"/>
    <w:rsid w:val="00056D4D"/>
    <w:rsid w:val="0006063E"/>
    <w:rsid w:val="00062B9A"/>
    <w:rsid w:val="000738E9"/>
    <w:rsid w:val="00075029"/>
    <w:rsid w:val="0008198A"/>
    <w:rsid w:val="00083815"/>
    <w:rsid w:val="00094917"/>
    <w:rsid w:val="000A3682"/>
    <w:rsid w:val="000B1D40"/>
    <w:rsid w:val="000B4C4A"/>
    <w:rsid w:val="000C4251"/>
    <w:rsid w:val="000F074D"/>
    <w:rsid w:val="0011057A"/>
    <w:rsid w:val="001141EB"/>
    <w:rsid w:val="0012392F"/>
    <w:rsid w:val="00131B0E"/>
    <w:rsid w:val="0014470C"/>
    <w:rsid w:val="00152BEA"/>
    <w:rsid w:val="00157451"/>
    <w:rsid w:val="0016289C"/>
    <w:rsid w:val="001647A5"/>
    <w:rsid w:val="00166E96"/>
    <w:rsid w:val="001733DA"/>
    <w:rsid w:val="00175315"/>
    <w:rsid w:val="001926E3"/>
    <w:rsid w:val="001A248D"/>
    <w:rsid w:val="001D02F7"/>
    <w:rsid w:val="001E77DA"/>
    <w:rsid w:val="00205744"/>
    <w:rsid w:val="00212327"/>
    <w:rsid w:val="00253BDE"/>
    <w:rsid w:val="00265D24"/>
    <w:rsid w:val="00290C04"/>
    <w:rsid w:val="002A68F4"/>
    <w:rsid w:val="002C7F3F"/>
    <w:rsid w:val="003513B6"/>
    <w:rsid w:val="00351AF6"/>
    <w:rsid w:val="0036338C"/>
    <w:rsid w:val="003D1ED4"/>
    <w:rsid w:val="003D76CC"/>
    <w:rsid w:val="00401B36"/>
    <w:rsid w:val="00407E36"/>
    <w:rsid w:val="00411E69"/>
    <w:rsid w:val="00442776"/>
    <w:rsid w:val="00446DC1"/>
    <w:rsid w:val="00464A7A"/>
    <w:rsid w:val="00467B36"/>
    <w:rsid w:val="00486C78"/>
    <w:rsid w:val="004907F9"/>
    <w:rsid w:val="00494DF5"/>
    <w:rsid w:val="004F238D"/>
    <w:rsid w:val="00504194"/>
    <w:rsid w:val="005106BE"/>
    <w:rsid w:val="005176B3"/>
    <w:rsid w:val="00572F88"/>
    <w:rsid w:val="005A4B1B"/>
    <w:rsid w:val="005A593B"/>
    <w:rsid w:val="005C173B"/>
    <w:rsid w:val="005E0F0D"/>
    <w:rsid w:val="005E1AD8"/>
    <w:rsid w:val="005E79FB"/>
    <w:rsid w:val="005F3A1A"/>
    <w:rsid w:val="00623A2C"/>
    <w:rsid w:val="006408D8"/>
    <w:rsid w:val="00645695"/>
    <w:rsid w:val="006647DC"/>
    <w:rsid w:val="00666B44"/>
    <w:rsid w:val="006B625B"/>
    <w:rsid w:val="006E13A2"/>
    <w:rsid w:val="007115D4"/>
    <w:rsid w:val="00722283"/>
    <w:rsid w:val="007470E5"/>
    <w:rsid w:val="00755A19"/>
    <w:rsid w:val="00785BD6"/>
    <w:rsid w:val="00793FA0"/>
    <w:rsid w:val="00796C92"/>
    <w:rsid w:val="007A07C1"/>
    <w:rsid w:val="007A121D"/>
    <w:rsid w:val="007A57D2"/>
    <w:rsid w:val="007C762B"/>
    <w:rsid w:val="007D2BCC"/>
    <w:rsid w:val="007D6D01"/>
    <w:rsid w:val="00825F1C"/>
    <w:rsid w:val="008520DA"/>
    <w:rsid w:val="008642A2"/>
    <w:rsid w:val="00892981"/>
    <w:rsid w:val="008A3A69"/>
    <w:rsid w:val="008C7C1D"/>
    <w:rsid w:val="008D6321"/>
    <w:rsid w:val="008E46A0"/>
    <w:rsid w:val="008F2F23"/>
    <w:rsid w:val="008F51AD"/>
    <w:rsid w:val="008F6C4A"/>
    <w:rsid w:val="009074AD"/>
    <w:rsid w:val="00907C44"/>
    <w:rsid w:val="00937DC1"/>
    <w:rsid w:val="0095114A"/>
    <w:rsid w:val="009D029B"/>
    <w:rsid w:val="009D127F"/>
    <w:rsid w:val="009D3EC0"/>
    <w:rsid w:val="009D7035"/>
    <w:rsid w:val="00A0752D"/>
    <w:rsid w:val="00A105AE"/>
    <w:rsid w:val="00A11D73"/>
    <w:rsid w:val="00A15D77"/>
    <w:rsid w:val="00A329AA"/>
    <w:rsid w:val="00A36222"/>
    <w:rsid w:val="00A61A24"/>
    <w:rsid w:val="00A752D3"/>
    <w:rsid w:val="00A75D8C"/>
    <w:rsid w:val="00A838B4"/>
    <w:rsid w:val="00A9322A"/>
    <w:rsid w:val="00A9583E"/>
    <w:rsid w:val="00AA11B3"/>
    <w:rsid w:val="00AE26C8"/>
    <w:rsid w:val="00AE6AB2"/>
    <w:rsid w:val="00AE702C"/>
    <w:rsid w:val="00AF3CB3"/>
    <w:rsid w:val="00AF5BBD"/>
    <w:rsid w:val="00B24C93"/>
    <w:rsid w:val="00B2558E"/>
    <w:rsid w:val="00B30F4B"/>
    <w:rsid w:val="00B36510"/>
    <w:rsid w:val="00B9405A"/>
    <w:rsid w:val="00BD48F7"/>
    <w:rsid w:val="00C16DC0"/>
    <w:rsid w:val="00C2249C"/>
    <w:rsid w:val="00C41737"/>
    <w:rsid w:val="00C90B70"/>
    <w:rsid w:val="00CB1753"/>
    <w:rsid w:val="00CC2FB7"/>
    <w:rsid w:val="00CC396F"/>
    <w:rsid w:val="00CC62BE"/>
    <w:rsid w:val="00CE66A6"/>
    <w:rsid w:val="00D01C28"/>
    <w:rsid w:val="00D22AA2"/>
    <w:rsid w:val="00D25CB6"/>
    <w:rsid w:val="00D449BE"/>
    <w:rsid w:val="00D51816"/>
    <w:rsid w:val="00D56FD2"/>
    <w:rsid w:val="00D622DC"/>
    <w:rsid w:val="00D76E10"/>
    <w:rsid w:val="00D94319"/>
    <w:rsid w:val="00DB6720"/>
    <w:rsid w:val="00DC33F5"/>
    <w:rsid w:val="00DC5170"/>
    <w:rsid w:val="00DD5FBB"/>
    <w:rsid w:val="00E2719A"/>
    <w:rsid w:val="00E43FB1"/>
    <w:rsid w:val="00E5064B"/>
    <w:rsid w:val="00E53F6B"/>
    <w:rsid w:val="00E8349E"/>
    <w:rsid w:val="00E918E4"/>
    <w:rsid w:val="00EB278B"/>
    <w:rsid w:val="00EE10D2"/>
    <w:rsid w:val="00EE3E30"/>
    <w:rsid w:val="00F1580B"/>
    <w:rsid w:val="00F3038B"/>
    <w:rsid w:val="00F30E5E"/>
    <w:rsid w:val="00F43ED3"/>
    <w:rsid w:val="00F860DE"/>
    <w:rsid w:val="00FE7BF5"/>
    <w:rsid w:val="00FF76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48B85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="Helvetica" w:hAnsi="Helvetic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33B"/>
    <w:rPr>
      <w:sz w:val="24"/>
    </w:rPr>
  </w:style>
  <w:style w:type="paragraph" w:styleId="Titre1">
    <w:name w:val="heading 1"/>
    <w:basedOn w:val="Normal"/>
    <w:next w:val="Normal"/>
    <w:qFormat/>
    <w:rsid w:val="000C4251"/>
    <w:pPr>
      <w:keepNext/>
      <w:spacing w:before="480" w:after="240"/>
      <w:jc w:val="both"/>
      <w:outlineLvl w:val="0"/>
    </w:pPr>
    <w:rPr>
      <w:b/>
      <w:caps/>
      <w:color w:val="000000" w:themeColor="text1"/>
    </w:rPr>
  </w:style>
  <w:style w:type="paragraph" w:styleId="Titre2">
    <w:name w:val="heading 2"/>
    <w:basedOn w:val="Normal"/>
    <w:next w:val="Normal"/>
    <w:qFormat/>
    <w:rsid w:val="00FE7BF5"/>
    <w:pPr>
      <w:keepNext/>
      <w:spacing w:before="480" w:after="240"/>
      <w:jc w:val="both"/>
      <w:outlineLvl w:val="1"/>
    </w:pPr>
    <w:rPr>
      <w:b/>
      <w:caps/>
      <w:color w:val="000000" w:themeColor="text1"/>
      <w:sz w:val="20"/>
    </w:rPr>
  </w:style>
  <w:style w:type="paragraph" w:styleId="Titre3">
    <w:name w:val="heading 3"/>
    <w:basedOn w:val="Normal"/>
    <w:next w:val="Normal"/>
    <w:qFormat/>
    <w:rsid w:val="00825F1C"/>
    <w:pPr>
      <w:keepNext/>
      <w:spacing w:before="240" w:after="240"/>
      <w:ind w:right="-40"/>
      <w:jc w:val="both"/>
      <w:outlineLvl w:val="2"/>
    </w:pPr>
    <w:rPr>
      <w:b/>
      <w:color w:val="000000" w:themeColor="text1"/>
      <w:sz w:val="20"/>
      <w:u w:val="single" w:color="000000" w:themeColor="text1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eastAsia="Times New Roman" w:hAnsi="Times New Roman"/>
      <w:i/>
      <w:sz w:val="20"/>
    </w:rPr>
  </w:style>
  <w:style w:type="paragraph" w:styleId="Titre5">
    <w:name w:val="heading 5"/>
    <w:basedOn w:val="Normal"/>
    <w:next w:val="Normal"/>
    <w:link w:val="Titre5Car"/>
    <w:rsid w:val="002C7F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jc w:val="center"/>
    </w:pPr>
    <w:rPr>
      <w:sz w:val="20"/>
    </w:rPr>
  </w:style>
  <w:style w:type="paragraph" w:styleId="Corpsdetexte2">
    <w:name w:val="Body Text 2"/>
    <w:basedOn w:val="Normal"/>
    <w:pPr>
      <w:ind w:right="-233"/>
    </w:pPr>
    <w:rPr>
      <w:sz w:val="20"/>
    </w:rPr>
  </w:style>
  <w:style w:type="paragraph" w:styleId="Corpsdetexte3">
    <w:name w:val="Body Text 3"/>
    <w:basedOn w:val="Normal"/>
    <w:pPr>
      <w:ind w:right="694"/>
    </w:pPr>
    <w:rPr>
      <w:b/>
      <w:sz w:val="28"/>
      <w:bdr w:val="single" w:sz="18" w:space="0" w:color="auto"/>
    </w:rPr>
  </w:style>
  <w:style w:type="paragraph" w:customStyle="1" w:styleId="paragraphe">
    <w:name w:val="paragraphe"/>
    <w:basedOn w:val="Normal"/>
    <w:pPr>
      <w:tabs>
        <w:tab w:val="left" w:pos="864"/>
        <w:tab w:val="left" w:pos="1418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1276" w:right="432"/>
      <w:jc w:val="both"/>
    </w:pPr>
    <w:rPr>
      <w:rFonts w:ascii="Arial" w:eastAsia="Times New Roman" w:hAnsi="Arial"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link w:val="RetraitcorpsdetexteCar"/>
    <w:pPr>
      <w:ind w:left="1416" w:firstLine="4"/>
      <w:jc w:val="both"/>
    </w:pPr>
    <w:rPr>
      <w:sz w:val="20"/>
    </w:rPr>
  </w:style>
  <w:style w:type="paragraph" w:styleId="Normalcentr">
    <w:name w:val="Block Text"/>
    <w:basedOn w:val="Normal"/>
    <w:pPr>
      <w:tabs>
        <w:tab w:val="left" w:pos="2303"/>
        <w:tab w:val="left" w:pos="3022"/>
        <w:tab w:val="left" w:pos="3742"/>
        <w:tab w:val="left" w:pos="4462"/>
        <w:tab w:val="left" w:pos="5184"/>
        <w:tab w:val="left" w:pos="5904"/>
        <w:tab w:val="left" w:pos="6624"/>
      </w:tabs>
      <w:ind w:left="1275" w:right="432"/>
      <w:jc w:val="both"/>
    </w:pPr>
  </w:style>
  <w:style w:type="character" w:customStyle="1" w:styleId="CorpsdetexteCar">
    <w:name w:val="Corps de texte Car"/>
    <w:basedOn w:val="Policepardfaut"/>
    <w:link w:val="Corpsdetexte"/>
    <w:rsid w:val="005779C2"/>
  </w:style>
  <w:style w:type="paragraph" w:customStyle="1" w:styleId="Textebrut1">
    <w:name w:val="Texte brut1"/>
    <w:basedOn w:val="Normal"/>
    <w:rsid w:val="005A01B4"/>
    <w:rPr>
      <w:rFonts w:ascii="Courier" w:eastAsia="Times New Roman" w:hAnsi="Courier"/>
      <w:sz w:val="20"/>
    </w:rPr>
  </w:style>
  <w:style w:type="paragraph" w:styleId="Textebrut">
    <w:name w:val="Plain Text"/>
    <w:basedOn w:val="Normal"/>
    <w:link w:val="TextebrutCar"/>
    <w:rsid w:val="00CF4373"/>
    <w:rPr>
      <w:rFonts w:ascii="Courier New" w:eastAsia="Times" w:hAnsi="Courier New"/>
      <w:sz w:val="20"/>
      <w:lang w:eastAsia="x-none"/>
    </w:rPr>
  </w:style>
  <w:style w:type="character" w:customStyle="1" w:styleId="TextebrutCar">
    <w:name w:val="Texte brut Car"/>
    <w:link w:val="Textebrut"/>
    <w:rsid w:val="00CF4373"/>
    <w:rPr>
      <w:rFonts w:ascii="Courier New" w:eastAsia="Times" w:hAnsi="Courier New"/>
      <w:lang w:val="fr-FR"/>
    </w:rPr>
  </w:style>
  <w:style w:type="paragraph" w:customStyle="1" w:styleId="Textebrut10">
    <w:name w:val="Texte brut1"/>
    <w:basedOn w:val="Normal"/>
    <w:rsid w:val="008F6C4A"/>
    <w:rPr>
      <w:rFonts w:ascii="Courier" w:eastAsia="Times New Roman" w:hAnsi="Courier"/>
      <w:sz w:val="20"/>
    </w:rPr>
  </w:style>
  <w:style w:type="paragraph" w:styleId="Sansinterligne">
    <w:name w:val="No Spacing"/>
    <w:link w:val="SansinterligneCar"/>
    <w:uiPriority w:val="1"/>
    <w:qFormat/>
    <w:rsid w:val="007A121D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A121D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67B36"/>
    <w:pPr>
      <w:keepLines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</w:rPr>
  </w:style>
  <w:style w:type="character" w:customStyle="1" w:styleId="RetraitcorpsdetexteCar">
    <w:name w:val="Retrait corps de texte Car"/>
    <w:basedOn w:val="Policepardfaut"/>
    <w:link w:val="Retraitcorpsdetexte"/>
    <w:rsid w:val="000C4251"/>
  </w:style>
  <w:style w:type="paragraph" w:styleId="TM1">
    <w:name w:val="toc 1"/>
    <w:basedOn w:val="Normal"/>
    <w:next w:val="Normal"/>
    <w:autoRedefine/>
    <w:uiPriority w:val="39"/>
    <w:rsid w:val="00467B36"/>
    <w:pPr>
      <w:spacing w:before="240" w:after="120"/>
    </w:pPr>
    <w:rPr>
      <w:rFonts w:asciiTheme="minorHAnsi" w:hAnsiTheme="minorHAnsi"/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467B36"/>
    <w:rPr>
      <w:rFonts w:asciiTheme="minorHAnsi" w:hAnsiTheme="minorHAnsi"/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67B36"/>
    <w:rPr>
      <w:rFonts w:asciiTheme="minorHAnsi" w:hAnsiTheme="minorHAnsi"/>
      <w:smallCap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67B36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rsid w:val="00467B36"/>
    <w:rPr>
      <w:rFonts w:asciiTheme="minorHAnsi" w:hAnsiTheme="minorHAnsi"/>
      <w:sz w:val="22"/>
      <w:szCs w:val="22"/>
    </w:rPr>
  </w:style>
  <w:style w:type="paragraph" w:styleId="TM5">
    <w:name w:val="toc 5"/>
    <w:basedOn w:val="Normal"/>
    <w:next w:val="Normal"/>
    <w:autoRedefine/>
    <w:rsid w:val="00467B36"/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rsid w:val="00467B36"/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rsid w:val="00467B36"/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rsid w:val="00467B36"/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rsid w:val="00467B36"/>
    <w:rPr>
      <w:rFonts w:asciiTheme="minorHAnsi" w:hAnsiTheme="minorHAnsi"/>
      <w:sz w:val="22"/>
      <w:szCs w:val="22"/>
    </w:rPr>
  </w:style>
  <w:style w:type="paragraph" w:styleId="Textedebulles">
    <w:name w:val="Balloon Text"/>
    <w:basedOn w:val="Normal"/>
    <w:link w:val="TextedebullesCar"/>
    <w:rsid w:val="00A752D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752D3"/>
    <w:rPr>
      <w:rFonts w:ascii="Lucida Grande" w:hAnsi="Lucida Grande" w:cs="Lucida Grande"/>
      <w:sz w:val="18"/>
      <w:szCs w:val="18"/>
    </w:rPr>
  </w:style>
  <w:style w:type="character" w:customStyle="1" w:styleId="Titre5Car">
    <w:name w:val="Titre 5 Car"/>
    <w:basedOn w:val="Policepardfaut"/>
    <w:link w:val="Titre5"/>
    <w:rsid w:val="002C7F3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Textebrut2">
    <w:name w:val="Texte brut2"/>
    <w:basedOn w:val="Normal"/>
    <w:rsid w:val="002C7F3F"/>
    <w:rPr>
      <w:rFonts w:ascii="Courier" w:eastAsia="Times New Roman" w:hAnsi="Courier"/>
      <w:sz w:val="20"/>
    </w:rPr>
  </w:style>
  <w:style w:type="paragraph" w:styleId="Paragraphedeliste">
    <w:name w:val="List Paragraph"/>
    <w:basedOn w:val="Normal"/>
    <w:rsid w:val="008D632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411E69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F43ED3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6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76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0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0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32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7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9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8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2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2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7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44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92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0ADA19-C86F-4C40-BE5D-1514DB71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lot n° 1D
CHARPENTE MÉTALLIQUE - SERRURERIE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lot n° 1D
CHARPENTE MÉTALLIQUE - SERRURERIE</dc:title>
  <dc:subject/>
  <dc:creator>Mathias GULACSY</dc:creator>
  <cp:keywords/>
  <cp:lastModifiedBy>MOULIN Melanie</cp:lastModifiedBy>
  <cp:revision>93</cp:revision>
  <cp:lastPrinted>2025-09-24T12:58:00Z</cp:lastPrinted>
  <dcterms:created xsi:type="dcterms:W3CDTF">2017-05-15T15:35:00Z</dcterms:created>
  <dcterms:modified xsi:type="dcterms:W3CDTF">2025-09-24T12:58:00Z</dcterms:modified>
</cp:coreProperties>
</file>